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5C9" w:rsidRPr="00093689" w:rsidRDefault="00C82344" w:rsidP="00AB0CF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Информация о порядке предоставления займов и поручительства из средств</w:t>
      </w:r>
    </w:p>
    <w:p w:rsidR="00AB0CFA" w:rsidRPr="00093689" w:rsidRDefault="00AB0CFA" w:rsidP="00BC23A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АО МКК «Поручитель»</w:t>
      </w:r>
    </w:p>
    <w:p w:rsidR="002F0DBD" w:rsidRDefault="002F0DBD" w:rsidP="002F0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B0CFA">
        <w:rPr>
          <w:rFonts w:ascii="Times New Roman" w:hAnsi="Times New Roman" w:cs="Times New Roman"/>
          <w:sz w:val="24"/>
          <w:szCs w:val="24"/>
        </w:rPr>
        <w:t>АО МКК «Поручитель» является одним из инструментов поддержки субъектов малого и среднего предпринимательства, а также физических лиц, применяющих специальный налоговый режим «Налог на профессиональный доход» на территории Пензенской области.</w:t>
      </w:r>
    </w:p>
    <w:p w:rsidR="00783EFD" w:rsidRDefault="002F0DBD" w:rsidP="002F0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83EFD">
        <w:rPr>
          <w:rFonts w:ascii="Times New Roman" w:hAnsi="Times New Roman" w:cs="Times New Roman"/>
          <w:sz w:val="24"/>
          <w:szCs w:val="24"/>
        </w:rPr>
        <w:t xml:space="preserve">АО МКК «Поручитель» предоставляет займы на развитие предпринимательской деятельности, а именно на пополнение оборотных средств, приобретение основных средств, проведение строительно-монтажных работ, на рефинансирование действующих кредитов и займов, на оплату аванса и досрочный выкуп имущества по договорам лизинга, полученных в целях развития бизнеса, для </w:t>
      </w:r>
      <w:r w:rsidR="00EF5B00">
        <w:rPr>
          <w:rFonts w:ascii="Times New Roman" w:hAnsi="Times New Roman" w:cs="Times New Roman"/>
          <w:sz w:val="24"/>
          <w:szCs w:val="24"/>
        </w:rPr>
        <w:t>рефинансирования действующих займов Общества, на выплату заработной платы работникам предприятия, на уплату налогов и сборов в бюджет и внебюджетные фонды и на другие цели текущего и инвестиционного характера.</w:t>
      </w:r>
    </w:p>
    <w:p w:rsidR="00EF5B00" w:rsidRDefault="002F0DBD" w:rsidP="002F0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5B00">
        <w:rPr>
          <w:rFonts w:ascii="Times New Roman" w:hAnsi="Times New Roman" w:cs="Times New Roman"/>
          <w:sz w:val="24"/>
          <w:szCs w:val="24"/>
        </w:rPr>
        <w:t>Размер займа не должен превышать единовременно:</w:t>
      </w:r>
    </w:p>
    <w:p w:rsidR="00EF5B00" w:rsidRDefault="00EF5B00" w:rsidP="00783E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каждого СМСП – 5 000 000 (Пять миллионов) рублей;</w:t>
      </w:r>
    </w:p>
    <w:p w:rsidR="00EF5B00" w:rsidRDefault="00EF5B00" w:rsidP="00783E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каждое физическое лицо, применяющее специальный налоговый режим «Налог на профессиональный доход» - 500 000 (Пятьсот тысяч) рублей.</w:t>
      </w:r>
    </w:p>
    <w:p w:rsidR="00EF5B00" w:rsidRDefault="00EF5B00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займа определяется исходя из потребности Заемщика на реализацию бизнес-проекта, результатов оценки кредитоспособности Заемщика, обеспеченности и оценки рисков Заемщика.</w:t>
      </w:r>
    </w:p>
    <w:p w:rsidR="00EF5B00" w:rsidRDefault="00EF5B00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предоставления займа не должен превышать 3 (три) года.</w:t>
      </w:r>
    </w:p>
    <w:p w:rsidR="00394B0A" w:rsidRDefault="00394B0A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Займы предоставляются СМСП, организациям, образующим инфраструктуру поддержки субъектов малого и среднего предпринимательства, и физическим лицам, применяющим специальный налоговый  режим «Налог на профессиональный доход», </w:t>
      </w:r>
      <w:r w:rsidR="00C26D6A">
        <w:rPr>
          <w:rFonts w:ascii="Times New Roman" w:hAnsi="Times New Roman" w:cs="Times New Roman"/>
          <w:sz w:val="24"/>
          <w:szCs w:val="24"/>
        </w:rPr>
        <w:t>осуществляющим свою деятельность на территории Пензенской области и соответствующим следующим критериям:</w:t>
      </w:r>
    </w:p>
    <w:p w:rsidR="00DF1A59" w:rsidRDefault="00C26D6A" w:rsidP="00C26D6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любую дату в течение периода, равного 30 календарным дням, предшествующего дате заключения договора о предоставлении 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руб. ( не относится к физическим лицам, применяющим специальный налоговый режим</w:t>
      </w:r>
    </w:p>
    <w:p w:rsidR="00C26D6A" w:rsidRDefault="00C26D6A" w:rsidP="00DF1A59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 Налог на профессиональный доход»</w:t>
      </w:r>
      <w:r w:rsidR="00DF1A59">
        <w:rPr>
          <w:rFonts w:ascii="Times New Roman" w:hAnsi="Times New Roman" w:cs="Times New Roman"/>
          <w:sz w:val="24"/>
          <w:szCs w:val="24"/>
        </w:rPr>
        <w:t>;</w:t>
      </w:r>
    </w:p>
    <w:p w:rsidR="00DF1A59" w:rsidRDefault="006824AE" w:rsidP="00DF1A5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дату подачи заявки на предоставление займа отсутствует задолженность перед работниками (персоналом)  по заработной плате более трех месяцев (не относится к физическим лицам, применяющим специальный налоговый режим «Налог на профессиональный доход»;</w:t>
      </w:r>
    </w:p>
    <w:p w:rsidR="002F0DBD" w:rsidRDefault="006824AE" w:rsidP="002F0D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отношении СМСП и (или)организации, образующей инфраструктуру поддержки субъектов малого и среднего предпринимательства, и (или) физического лица, применяющего специальный налоговый режим «Налог на профессиональный доход» не применяются процедуры несостоятельности (банкротства), в том числе наблюдение, финансовое оздоровление, внешнее управление, конкурсное производство либо аннулирование или приостановление действия лицензии (в случае, если деятельность подлежит лицензированию).</w:t>
      </w:r>
    </w:p>
    <w:p w:rsidR="002F0DBD" w:rsidRDefault="006824AE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0DBD">
        <w:rPr>
          <w:rFonts w:ascii="Times New Roman" w:hAnsi="Times New Roman" w:cs="Times New Roman"/>
          <w:sz w:val="24"/>
          <w:szCs w:val="24"/>
        </w:rPr>
        <w:t xml:space="preserve">Займы выдаются СМСП, а также физическим лицам, применяющим специальный режим «Налог на профессиональный доход», только в валюте Российской Федерации путем безналичного перечисления средств на расчетный счет Заемщика СМСП/текущий счет </w:t>
      </w:r>
      <w:r w:rsidRPr="002F0DBD">
        <w:rPr>
          <w:rFonts w:ascii="Times New Roman" w:hAnsi="Times New Roman" w:cs="Times New Roman"/>
          <w:sz w:val="24"/>
          <w:szCs w:val="24"/>
        </w:rPr>
        <w:lastRenderedPageBreak/>
        <w:t>Заемщика, применяющего специальный налоговый режим «Налог на профессиональный доход», или по указанию Заемщика на иной счет, в том числе принадлежащий третьему лицу.</w:t>
      </w:r>
    </w:p>
    <w:p w:rsidR="002F0DBD" w:rsidRDefault="002F0DBD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займа и уплата процентов производится в зависимости от способа погашения задолженности.</w:t>
      </w:r>
    </w:p>
    <w:p w:rsidR="002F0DBD" w:rsidRDefault="002F0DBD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обеспечения исполнения обязательств Заемщика по возврату займа АО МКК «Поручитель» принимается залог движимого и недвижимого имущества (коммерческого и некоммерческого назначения, в том числе земельные участки), залог имущественных прав и поручительства третьих лиц.</w:t>
      </w:r>
    </w:p>
    <w:p w:rsidR="00350A77" w:rsidRDefault="00350A77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выполнением условий договора займа осуществляется АО МКК «Поручитель». После зачисления заемных средств на расчетный счет Заемщика/текущий счет Заемщика/ иной счет, в том числе принадлежащий третьему лицу по указанию Заемщика, АО МКК «Поручитель» вправе отследить их целевое использование в соответствии с договором займа. Для контроля АО МКК «Поручитель» у Заемщика могут быть востребованы в сроки, установленные договором займа, документы, подтверждающие целевое использование займа, а также при необходимости проведены проверки целевого использования займа.</w:t>
      </w:r>
    </w:p>
    <w:p w:rsidR="00350A77" w:rsidRDefault="00350A77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возникновения обстоятельств, не позволяющих Заемщику вовремя исполнить обязательства по возврату займа, заемщик имеет право обратиться с письменным заявлением о пересмотре графика погашения займа или пролонгации займа.</w:t>
      </w:r>
    </w:p>
    <w:p w:rsidR="00E861B5" w:rsidRDefault="00E861B5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МКК «Поручитель» предоставляет поручительство на необеспеченную часть обязательств СМПС по кредиту, лизингу или банковской гарантии, но не более 70 % от суммы обязательств. При этом сумма поручительства не может превышать 25 000 000 (Двадцать пять миллионов) рублей. Поручительство предоставляется на платной основе. Стоимость поручительства зависит от продукта по поручительству.</w:t>
      </w:r>
    </w:p>
    <w:p w:rsidR="00C82344" w:rsidRDefault="00C82344" w:rsidP="002F0DB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82344" w:rsidRPr="00093689" w:rsidRDefault="00C82344" w:rsidP="00C82344">
      <w:pPr>
        <w:spacing w:after="0"/>
        <w:ind w:firstLine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Линейка продуктов (виды займов) АО МКК «Поручитель»</w:t>
      </w:r>
    </w:p>
    <w:p w:rsidR="007D2580" w:rsidRPr="00093689" w:rsidRDefault="007D2580" w:rsidP="00BC23A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2344" w:rsidRPr="00093689" w:rsidRDefault="00C82344" w:rsidP="0009368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Займ для СМСП Пензенской области «Развитие» (стандартный продукт)</w:t>
      </w:r>
    </w:p>
    <w:p w:rsidR="00093689" w:rsidRPr="00093689" w:rsidRDefault="00093689" w:rsidP="000936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D2580" w:rsidRDefault="00C82344" w:rsidP="007D25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Займ направлен на содействие развитию малого, микро и среднего бизнеса.</w:t>
      </w:r>
    </w:p>
    <w:p w:rsidR="00C82344" w:rsidRDefault="00C82344" w:rsidP="00C823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Цель займа</w:t>
      </w:r>
      <w:r>
        <w:rPr>
          <w:rFonts w:ascii="Times New Roman" w:hAnsi="Times New Roman" w:cs="Times New Roman"/>
          <w:sz w:val="24"/>
          <w:szCs w:val="24"/>
        </w:rPr>
        <w:t>: пополнение оборотных средств, приобретение основных средств, проведение строительно- монтажных работ, на рефинансирование действующих кредитов и займов, на оплату аванса и долгосрочный выкуп имущества по договорам лизинга, полученных в целях развития бизнеса, для рефинансирования действующих займов АО МКК «Поручитель», на выплату заработной платы работникам предприятия, на уплату налогов и сборов в бюджет и внебюджетные фонды и другие цели текущего и инвестиционного характера.</w:t>
      </w:r>
      <w:r w:rsidR="007D2580">
        <w:rPr>
          <w:rFonts w:ascii="Times New Roman" w:hAnsi="Times New Roman" w:cs="Times New Roman"/>
          <w:sz w:val="24"/>
          <w:szCs w:val="24"/>
        </w:rPr>
        <w:t xml:space="preserve"> </w:t>
      </w:r>
      <w:r w:rsidR="00A76B6D" w:rsidRPr="00A76B6D">
        <w:rPr>
          <w:rFonts w:ascii="Times New Roman" w:hAnsi="Times New Roman" w:cs="Times New Roman"/>
          <w:b/>
          <w:sz w:val="24"/>
          <w:szCs w:val="24"/>
        </w:rPr>
        <w:t>Сумма займа</w:t>
      </w:r>
      <w:r w:rsidR="00A76B6D">
        <w:rPr>
          <w:rFonts w:ascii="Times New Roman" w:hAnsi="Times New Roman" w:cs="Times New Roman"/>
          <w:sz w:val="24"/>
          <w:szCs w:val="24"/>
        </w:rPr>
        <w:t xml:space="preserve">: до5 000 000 руб. (включительно). </w:t>
      </w:r>
      <w:r w:rsidR="00A76B6D" w:rsidRPr="00A76B6D">
        <w:rPr>
          <w:rFonts w:ascii="Times New Roman" w:hAnsi="Times New Roman" w:cs="Times New Roman"/>
          <w:b/>
          <w:sz w:val="24"/>
          <w:szCs w:val="24"/>
        </w:rPr>
        <w:t>Срок займа:</w:t>
      </w:r>
      <w:r w:rsidR="00A76B6D">
        <w:rPr>
          <w:rFonts w:ascii="Times New Roman" w:hAnsi="Times New Roman" w:cs="Times New Roman"/>
          <w:sz w:val="24"/>
          <w:szCs w:val="24"/>
        </w:rPr>
        <w:t xml:space="preserve"> до 36 месяцев (включительно).  </w:t>
      </w:r>
      <w:r w:rsidR="007D2580" w:rsidRPr="007D2580">
        <w:rPr>
          <w:rFonts w:ascii="Times New Roman" w:hAnsi="Times New Roman" w:cs="Times New Roman"/>
          <w:b/>
          <w:sz w:val="24"/>
          <w:szCs w:val="24"/>
        </w:rPr>
        <w:t>Процентная ставка</w:t>
      </w:r>
      <w:r w:rsidR="007D2580">
        <w:rPr>
          <w:rFonts w:ascii="Times New Roman" w:hAnsi="Times New Roman" w:cs="Times New Roman"/>
          <w:sz w:val="24"/>
          <w:szCs w:val="24"/>
        </w:rPr>
        <w:t xml:space="preserve"> равна ключевой ставки Банка России, установленной на дату заключения договора займа с СМСП. </w:t>
      </w:r>
      <w:r w:rsidR="007D2580" w:rsidRPr="007D2580">
        <w:rPr>
          <w:rFonts w:ascii="Times New Roman" w:hAnsi="Times New Roman" w:cs="Times New Roman"/>
          <w:b/>
          <w:sz w:val="24"/>
          <w:szCs w:val="24"/>
        </w:rPr>
        <w:t>Комиссия за выдачу займа</w:t>
      </w:r>
      <w:r w:rsidR="007D2580">
        <w:rPr>
          <w:rFonts w:ascii="Times New Roman" w:hAnsi="Times New Roman" w:cs="Times New Roman"/>
          <w:sz w:val="24"/>
          <w:szCs w:val="24"/>
        </w:rPr>
        <w:t xml:space="preserve"> 0,8% от суммы займа. </w:t>
      </w:r>
      <w:r w:rsidR="007D2580" w:rsidRPr="007D2580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7D2580">
        <w:rPr>
          <w:rFonts w:ascii="Times New Roman" w:hAnsi="Times New Roman" w:cs="Times New Roman"/>
          <w:sz w:val="24"/>
          <w:szCs w:val="24"/>
        </w:rPr>
        <w:t xml:space="preserve">: залог движимого и/или недвижимого имущества, принадлежащего заемщику и/или третьим лицам, залог имущественных прав, поручительство физических и/или юридических лиц. До 500 000 руб. возможна выдача без залога, под поручительство физического (-их) лица с подтвержденным доходом, не связанным с деятельностью заемщика (справка 2-НДФЛ). Залог вновь приобретаемого объекта основных средств возможен в размере не более 50% от суммы займа. </w:t>
      </w:r>
      <w:r w:rsidR="007D2580" w:rsidRPr="007D2580">
        <w:rPr>
          <w:rFonts w:ascii="Times New Roman" w:hAnsi="Times New Roman" w:cs="Times New Roman"/>
          <w:b/>
          <w:sz w:val="24"/>
          <w:szCs w:val="24"/>
        </w:rPr>
        <w:t>Режим погашения займа</w:t>
      </w:r>
      <w:r w:rsidR="007D2580">
        <w:rPr>
          <w:rFonts w:ascii="Times New Roman" w:hAnsi="Times New Roman" w:cs="Times New Roman"/>
          <w:sz w:val="24"/>
          <w:szCs w:val="24"/>
        </w:rPr>
        <w:t xml:space="preserve">: дифференцированными платежами/гибкий график погашения по согласованию с </w:t>
      </w:r>
      <w:r w:rsidR="007D2580">
        <w:rPr>
          <w:rFonts w:ascii="Times New Roman" w:hAnsi="Times New Roman" w:cs="Times New Roman"/>
          <w:sz w:val="24"/>
          <w:szCs w:val="24"/>
        </w:rPr>
        <w:lastRenderedPageBreak/>
        <w:t xml:space="preserve">Заемщиком. </w:t>
      </w:r>
      <w:r w:rsidR="007D2580" w:rsidRPr="007D2580">
        <w:rPr>
          <w:rFonts w:ascii="Times New Roman" w:hAnsi="Times New Roman" w:cs="Times New Roman"/>
          <w:b/>
          <w:sz w:val="24"/>
          <w:szCs w:val="24"/>
        </w:rPr>
        <w:t>Целевое использование средств</w:t>
      </w:r>
      <w:r w:rsidR="007D2580">
        <w:rPr>
          <w:rFonts w:ascii="Times New Roman" w:hAnsi="Times New Roman" w:cs="Times New Roman"/>
          <w:sz w:val="24"/>
          <w:szCs w:val="24"/>
        </w:rPr>
        <w:t xml:space="preserve"> займа подтверждается в течение 3-х месяцев с момента получения займа.</w:t>
      </w:r>
    </w:p>
    <w:p w:rsidR="007D2580" w:rsidRDefault="007D2580" w:rsidP="00C823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2580" w:rsidRPr="00093689" w:rsidRDefault="007D2580" w:rsidP="007D258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A76B6D" w:rsidRPr="00093689">
        <w:rPr>
          <w:rFonts w:ascii="Times New Roman" w:hAnsi="Times New Roman" w:cs="Times New Roman"/>
          <w:b/>
          <w:i/>
          <w:sz w:val="28"/>
          <w:szCs w:val="28"/>
        </w:rPr>
        <w:t>айм для развития предпринимательства в моногородах  - «Моногород»</w:t>
      </w:r>
    </w:p>
    <w:p w:rsidR="00093689" w:rsidRPr="00093689" w:rsidRDefault="00093689" w:rsidP="007D2580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p w:rsidR="007D2580" w:rsidRDefault="007D2580" w:rsidP="007D25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Займ направлен на с</w:t>
      </w:r>
      <w:r w:rsidR="00A76B6D">
        <w:rPr>
          <w:rFonts w:ascii="Times New Roman" w:hAnsi="Times New Roman" w:cs="Times New Roman"/>
          <w:sz w:val="24"/>
          <w:szCs w:val="24"/>
        </w:rPr>
        <w:t>одействие развитию малого и среднего бизнеса в моногородах Пензенской области . Предоставляется субъектам МСП, зарегистрированным и осуществляющим деятельность в моногородах Пензенской области ( р.п. Мокшан, г. Заречный, г. Сердобск, г. Никольск).</w:t>
      </w:r>
    </w:p>
    <w:p w:rsidR="007D2580" w:rsidRDefault="007D2580" w:rsidP="007D25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Цель займа</w:t>
      </w:r>
      <w:r>
        <w:rPr>
          <w:rFonts w:ascii="Times New Roman" w:hAnsi="Times New Roman" w:cs="Times New Roman"/>
          <w:sz w:val="24"/>
          <w:szCs w:val="24"/>
        </w:rPr>
        <w:t>: пополнение оборотных средств, приобретение основных средств, проведение строительно- монтажных работ, на рефинансирование действующих кредитов и займов, на оплату аванса и долгосрочный выкуп имущества по договорам лизинга, полученных в целях развития бизнеса, для рефинансирования действующих займов АО МКК «Поручитель», на выплату заработной платы работникам предприятия, на уплату налогов и сборов в бюджет и внебюджетные фонды и другие цели текущего и инвестиционного характера.</w:t>
      </w:r>
      <w:r w:rsidR="00A76B6D">
        <w:rPr>
          <w:rFonts w:ascii="Times New Roman" w:hAnsi="Times New Roman" w:cs="Times New Roman"/>
          <w:sz w:val="24"/>
          <w:szCs w:val="24"/>
        </w:rPr>
        <w:t xml:space="preserve"> </w:t>
      </w:r>
      <w:r w:rsidR="00A76B6D" w:rsidRPr="00A76B6D">
        <w:rPr>
          <w:rFonts w:ascii="Times New Roman" w:hAnsi="Times New Roman" w:cs="Times New Roman"/>
          <w:b/>
          <w:sz w:val="24"/>
          <w:szCs w:val="24"/>
        </w:rPr>
        <w:t>Сумма займа</w:t>
      </w:r>
      <w:r w:rsidR="00A76B6D">
        <w:rPr>
          <w:rFonts w:ascii="Times New Roman" w:hAnsi="Times New Roman" w:cs="Times New Roman"/>
          <w:sz w:val="24"/>
          <w:szCs w:val="24"/>
        </w:rPr>
        <w:t xml:space="preserve">: до 5 000 000 руб. (включительно). </w:t>
      </w:r>
      <w:r w:rsidR="00A76B6D" w:rsidRPr="00A76B6D">
        <w:rPr>
          <w:rFonts w:ascii="Times New Roman" w:hAnsi="Times New Roman" w:cs="Times New Roman"/>
          <w:b/>
          <w:sz w:val="24"/>
          <w:szCs w:val="24"/>
        </w:rPr>
        <w:t>Срок займа:</w:t>
      </w:r>
      <w:r w:rsidR="00A76B6D">
        <w:rPr>
          <w:rFonts w:ascii="Times New Roman" w:hAnsi="Times New Roman" w:cs="Times New Roman"/>
          <w:sz w:val="24"/>
          <w:szCs w:val="24"/>
        </w:rPr>
        <w:t xml:space="preserve"> до 36 месяцев (включительно).  </w:t>
      </w:r>
      <w:r w:rsidRPr="007D2580">
        <w:rPr>
          <w:rFonts w:ascii="Times New Roman" w:hAnsi="Times New Roman" w:cs="Times New Roman"/>
          <w:b/>
          <w:sz w:val="24"/>
          <w:szCs w:val="24"/>
        </w:rPr>
        <w:t>Процентная ставка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  <w:r w:rsidR="00A76B6D">
        <w:rPr>
          <w:rFonts w:ascii="Times New Roman" w:hAnsi="Times New Roman" w:cs="Times New Roman"/>
          <w:sz w:val="24"/>
          <w:szCs w:val="24"/>
        </w:rPr>
        <w:t xml:space="preserve"> одной второй </w:t>
      </w:r>
      <w:r>
        <w:rPr>
          <w:rFonts w:ascii="Times New Roman" w:hAnsi="Times New Roman" w:cs="Times New Roman"/>
          <w:sz w:val="24"/>
          <w:szCs w:val="24"/>
        </w:rPr>
        <w:t xml:space="preserve"> ключевой ставки Банка России, установленной на дату заключения договора займа с СМСП. </w:t>
      </w:r>
      <w:r w:rsidRPr="007D2580">
        <w:rPr>
          <w:rFonts w:ascii="Times New Roman" w:hAnsi="Times New Roman" w:cs="Times New Roman"/>
          <w:b/>
          <w:sz w:val="24"/>
          <w:szCs w:val="24"/>
        </w:rPr>
        <w:t>Комиссия за выдачу займа</w:t>
      </w:r>
      <w:r>
        <w:rPr>
          <w:rFonts w:ascii="Times New Roman" w:hAnsi="Times New Roman" w:cs="Times New Roman"/>
          <w:sz w:val="24"/>
          <w:szCs w:val="24"/>
        </w:rPr>
        <w:t xml:space="preserve"> 0,8% от суммы займа. </w:t>
      </w:r>
      <w:r w:rsidRPr="007D2580">
        <w:rPr>
          <w:rFonts w:ascii="Times New Roman" w:hAnsi="Times New Roman" w:cs="Times New Roman"/>
          <w:b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>: залог движимого и/или недвижимого имущества, принадлежащего</w:t>
      </w:r>
      <w:r w:rsidR="00A76B6D">
        <w:rPr>
          <w:rFonts w:ascii="Times New Roman" w:hAnsi="Times New Roman" w:cs="Times New Roman"/>
          <w:sz w:val="24"/>
          <w:szCs w:val="24"/>
        </w:rPr>
        <w:t xml:space="preserve"> заемщику и/или третьим лицам. Поручительство физических и /или </w:t>
      </w:r>
      <w:r w:rsidR="00DA45FF">
        <w:rPr>
          <w:rFonts w:ascii="Times New Roman" w:hAnsi="Times New Roman" w:cs="Times New Roman"/>
          <w:sz w:val="24"/>
          <w:szCs w:val="24"/>
        </w:rPr>
        <w:t xml:space="preserve">юридических лиц. </w:t>
      </w:r>
      <w:r w:rsidRPr="007D2580">
        <w:rPr>
          <w:rFonts w:ascii="Times New Roman" w:hAnsi="Times New Roman" w:cs="Times New Roman"/>
          <w:b/>
          <w:sz w:val="24"/>
          <w:szCs w:val="24"/>
        </w:rPr>
        <w:t>Режим погашения займа</w:t>
      </w:r>
      <w:r>
        <w:rPr>
          <w:rFonts w:ascii="Times New Roman" w:hAnsi="Times New Roman" w:cs="Times New Roman"/>
          <w:sz w:val="24"/>
          <w:szCs w:val="24"/>
        </w:rPr>
        <w:t xml:space="preserve">: дифференцированными платежами/гибкий график погашения по согласованию с Заемщиком.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Целевое использование средств</w:t>
      </w:r>
      <w:r>
        <w:rPr>
          <w:rFonts w:ascii="Times New Roman" w:hAnsi="Times New Roman" w:cs="Times New Roman"/>
          <w:sz w:val="24"/>
          <w:szCs w:val="24"/>
        </w:rPr>
        <w:t xml:space="preserve"> займа подтверждается в течение 3-х месяцев с момента получения займа.</w:t>
      </w:r>
    </w:p>
    <w:p w:rsidR="007D2580" w:rsidRDefault="007D2580" w:rsidP="00C823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A45FF" w:rsidRPr="00093689" w:rsidRDefault="00DA45FF" w:rsidP="00BC23A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Займ «Развитие молодежного бизнеса»</w:t>
      </w:r>
    </w:p>
    <w:p w:rsidR="00093689" w:rsidRPr="00093689" w:rsidRDefault="00093689" w:rsidP="00BC23A9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B63DB5" w:rsidRDefault="00DA45FF" w:rsidP="00B63D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Займ направлен на содействие развитию </w:t>
      </w:r>
      <w:r w:rsidR="00D05198">
        <w:rPr>
          <w:rFonts w:ascii="Times New Roman" w:hAnsi="Times New Roman" w:cs="Times New Roman"/>
          <w:sz w:val="24"/>
          <w:szCs w:val="24"/>
        </w:rPr>
        <w:t xml:space="preserve">молодежного предпринимательства Пензенской области. </w:t>
      </w:r>
      <w:r w:rsidR="00D05198" w:rsidRPr="00D05198">
        <w:rPr>
          <w:rFonts w:ascii="Times New Roman" w:hAnsi="Times New Roman" w:cs="Times New Roman"/>
          <w:b/>
          <w:sz w:val="24"/>
          <w:szCs w:val="24"/>
        </w:rPr>
        <w:t>Молодежное предпринимательство</w:t>
      </w:r>
      <w:r w:rsidR="00D05198">
        <w:rPr>
          <w:rFonts w:ascii="Times New Roman" w:hAnsi="Times New Roman" w:cs="Times New Roman"/>
          <w:sz w:val="24"/>
          <w:szCs w:val="24"/>
        </w:rPr>
        <w:t xml:space="preserve"> – предпринимательская деятельность физического лица до 35 лет, зарегистрированного в качестве индивидуального предпринимателя; либо юридического лица   - субъекта МСП, в состав учредителей (участников) или </w:t>
      </w:r>
      <w:r w:rsidR="00B63DB5">
        <w:rPr>
          <w:rFonts w:ascii="Times New Roman" w:hAnsi="Times New Roman" w:cs="Times New Roman"/>
          <w:sz w:val="24"/>
          <w:szCs w:val="24"/>
        </w:rPr>
        <w:t xml:space="preserve">акционеров которых входит физическое лицо до 35 лет, владеющее не менее чем 50 % доли в уставном капитале общества с ограниченной ответственностью или складочном капитале хозяйственного товарищества либо не менее чем 50 % голосующих акций акционерного общества. </w:t>
      </w:r>
      <w:r w:rsidR="00B63DB5" w:rsidRPr="00B63DB5">
        <w:rPr>
          <w:rFonts w:ascii="Times New Roman" w:hAnsi="Times New Roman" w:cs="Times New Roman"/>
          <w:b/>
          <w:sz w:val="24"/>
          <w:szCs w:val="24"/>
        </w:rPr>
        <w:t>Обязательное условие: наличие бизнес-плана.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Цель займа</w:t>
      </w:r>
      <w:r>
        <w:rPr>
          <w:rFonts w:ascii="Times New Roman" w:hAnsi="Times New Roman" w:cs="Times New Roman"/>
          <w:sz w:val="24"/>
          <w:szCs w:val="24"/>
        </w:rPr>
        <w:t xml:space="preserve">: пополнение оборотных средств, приобретение основных средств, проведение строительно- монтажных работ, на рефинансирование действующих кредитов и займов, на оплату аванса и долгосрочный выкуп имущества по договорам лизинга, полученных в целях развития бизнеса, для рефинансирования действующих займов АО МКК «Поручитель», на выплату заработной платы работникам предприятия, на уплату налогов и сборов в бюджет и внебюджетные фонды и другие цели текущего и инвестиционного характера. </w:t>
      </w:r>
      <w:r w:rsidRPr="00A76B6D">
        <w:rPr>
          <w:rFonts w:ascii="Times New Roman" w:hAnsi="Times New Roman" w:cs="Times New Roman"/>
          <w:b/>
          <w:sz w:val="24"/>
          <w:szCs w:val="24"/>
        </w:rPr>
        <w:t>Сумма займа</w:t>
      </w:r>
      <w:r>
        <w:rPr>
          <w:rFonts w:ascii="Times New Roman" w:hAnsi="Times New Roman" w:cs="Times New Roman"/>
          <w:sz w:val="24"/>
          <w:szCs w:val="24"/>
        </w:rPr>
        <w:t>: до 5</w:t>
      </w:r>
      <w:r w:rsidR="00B63DB5">
        <w:rPr>
          <w:rFonts w:ascii="Times New Roman" w:hAnsi="Times New Roman" w:cs="Times New Roman"/>
          <w:sz w:val="24"/>
          <w:szCs w:val="24"/>
        </w:rPr>
        <w:t>00 000</w:t>
      </w:r>
      <w:r>
        <w:rPr>
          <w:rFonts w:ascii="Times New Roman" w:hAnsi="Times New Roman" w:cs="Times New Roman"/>
          <w:sz w:val="24"/>
          <w:szCs w:val="24"/>
        </w:rPr>
        <w:t xml:space="preserve"> руб. (включительно). </w:t>
      </w:r>
      <w:r w:rsidRPr="00A76B6D">
        <w:rPr>
          <w:rFonts w:ascii="Times New Roman" w:hAnsi="Times New Roman" w:cs="Times New Roman"/>
          <w:b/>
          <w:sz w:val="24"/>
          <w:szCs w:val="24"/>
        </w:rPr>
        <w:t>Срок займа:</w:t>
      </w:r>
      <w:r w:rsidR="00B63DB5">
        <w:rPr>
          <w:rFonts w:ascii="Times New Roman" w:hAnsi="Times New Roman" w:cs="Times New Roman"/>
          <w:sz w:val="24"/>
          <w:szCs w:val="24"/>
        </w:rPr>
        <w:t xml:space="preserve"> до 36 месяцев 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7D2580">
        <w:rPr>
          <w:rFonts w:ascii="Times New Roman" w:hAnsi="Times New Roman" w:cs="Times New Roman"/>
          <w:b/>
          <w:sz w:val="24"/>
          <w:szCs w:val="24"/>
        </w:rPr>
        <w:t>Процентная ставка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  <w:r w:rsidR="00B63D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ключевой ставки Банка России, установленной на дату з</w:t>
      </w:r>
      <w:r w:rsidR="00B63DB5">
        <w:rPr>
          <w:rFonts w:ascii="Times New Roman" w:hAnsi="Times New Roman" w:cs="Times New Roman"/>
          <w:sz w:val="24"/>
          <w:szCs w:val="24"/>
        </w:rPr>
        <w:t>аключения договора займа с СМСП, минус 2(Два) процентных пункта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Комиссия за выдачу займа</w:t>
      </w:r>
      <w:r>
        <w:rPr>
          <w:rFonts w:ascii="Times New Roman" w:hAnsi="Times New Roman" w:cs="Times New Roman"/>
          <w:sz w:val="24"/>
          <w:szCs w:val="24"/>
        </w:rPr>
        <w:t xml:space="preserve"> 0,8% от суммы займа. </w:t>
      </w:r>
      <w:r w:rsidRPr="007D2580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B63DB5">
        <w:rPr>
          <w:rFonts w:ascii="Times New Roman" w:hAnsi="Times New Roman" w:cs="Times New Roman"/>
          <w:sz w:val="24"/>
          <w:szCs w:val="24"/>
        </w:rPr>
        <w:t xml:space="preserve">: возможна выдача займа без предоставления в залог движимого и /или недвижимого имущества, только под поручительство физического лица с подтвержденным доходом, не связанным с деятельностью заемщика (справка 2-НДФЛ); в случае отсутствия поручителя с подтвержденным доходом, не связанным с деятельностью заемщика согласно справки </w:t>
      </w:r>
    </w:p>
    <w:p w:rsidR="00DA45FF" w:rsidRDefault="00B63DB5" w:rsidP="00B63D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2-НДФЛ, займ выдается только под залог движимого и/или недвижимого имущества. Поручительство физических и юридических лиц не учитывается в расчете залоговой обеспеченности. </w:t>
      </w:r>
      <w:r w:rsidR="00DA45FF" w:rsidRPr="007D2580">
        <w:rPr>
          <w:rFonts w:ascii="Times New Roman" w:hAnsi="Times New Roman" w:cs="Times New Roman"/>
          <w:b/>
          <w:sz w:val="24"/>
          <w:szCs w:val="24"/>
        </w:rPr>
        <w:t>Режим погашения займа</w:t>
      </w:r>
      <w:r w:rsidR="00DA45FF">
        <w:rPr>
          <w:rFonts w:ascii="Times New Roman" w:hAnsi="Times New Roman" w:cs="Times New Roman"/>
          <w:sz w:val="24"/>
          <w:szCs w:val="24"/>
        </w:rPr>
        <w:t xml:space="preserve">: дифференцированными платежами/гибкий график погашения по согласованию с Заемщиком. </w:t>
      </w:r>
      <w:r w:rsidR="00DA45FF" w:rsidRPr="007D2580">
        <w:rPr>
          <w:rFonts w:ascii="Times New Roman" w:hAnsi="Times New Roman" w:cs="Times New Roman"/>
          <w:b/>
          <w:sz w:val="24"/>
          <w:szCs w:val="24"/>
        </w:rPr>
        <w:t>Целевое использование средств</w:t>
      </w:r>
      <w:r w:rsidR="00DA45FF">
        <w:rPr>
          <w:rFonts w:ascii="Times New Roman" w:hAnsi="Times New Roman" w:cs="Times New Roman"/>
          <w:sz w:val="24"/>
          <w:szCs w:val="24"/>
        </w:rPr>
        <w:t xml:space="preserve"> займа подтверждается в течение 3-х месяцев с момента получения займа.</w:t>
      </w:r>
    </w:p>
    <w:p w:rsidR="00A95037" w:rsidRDefault="00A95037" w:rsidP="00B63D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5037" w:rsidRPr="00093689" w:rsidRDefault="00A95037" w:rsidP="00A9503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Займ для начинающих предпринимателей «Бизнес Старт»</w:t>
      </w:r>
    </w:p>
    <w:p w:rsidR="00093689" w:rsidRPr="00093689" w:rsidRDefault="00093689" w:rsidP="00A9503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95037" w:rsidRDefault="00A95037" w:rsidP="00A950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Займ направлен на содействие развитию предпринимательства в Пензенской области . Предоставляется вновь зарегистрированным и действующим менее 1 года индивидуальным предпринимателям или юридическим лицам, которые осуществляют свою деятельность на территории Пензенской области.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Цель займа</w:t>
      </w:r>
      <w:r>
        <w:rPr>
          <w:rFonts w:ascii="Times New Roman" w:hAnsi="Times New Roman" w:cs="Times New Roman"/>
          <w:sz w:val="24"/>
          <w:szCs w:val="24"/>
        </w:rPr>
        <w:t xml:space="preserve">: пополнение оборотных средств, приобретение основных средств, проведение строительно- монтажных работ, на выплату заработной платы работникам предприятия, на уплату налогов и сборов в бюджет и внебюджетные фонды и другие цели текущего и инвестиционного характера. </w:t>
      </w:r>
      <w:r w:rsidRPr="00A76B6D">
        <w:rPr>
          <w:rFonts w:ascii="Times New Roman" w:hAnsi="Times New Roman" w:cs="Times New Roman"/>
          <w:b/>
          <w:sz w:val="24"/>
          <w:szCs w:val="24"/>
        </w:rPr>
        <w:t>Сумма займа</w:t>
      </w:r>
      <w:r>
        <w:rPr>
          <w:rFonts w:ascii="Times New Roman" w:hAnsi="Times New Roman" w:cs="Times New Roman"/>
          <w:sz w:val="24"/>
          <w:szCs w:val="24"/>
        </w:rPr>
        <w:t xml:space="preserve">: до 5 000 000 руб. (включительно). </w:t>
      </w:r>
      <w:r w:rsidRPr="00A76B6D">
        <w:rPr>
          <w:rFonts w:ascii="Times New Roman" w:hAnsi="Times New Roman" w:cs="Times New Roman"/>
          <w:b/>
          <w:sz w:val="24"/>
          <w:szCs w:val="24"/>
        </w:rPr>
        <w:t>Срок займа:</w:t>
      </w:r>
      <w:r>
        <w:rPr>
          <w:rFonts w:ascii="Times New Roman" w:hAnsi="Times New Roman" w:cs="Times New Roman"/>
          <w:sz w:val="24"/>
          <w:szCs w:val="24"/>
        </w:rPr>
        <w:t xml:space="preserve"> до 36 месяцев (включительно).  </w:t>
      </w:r>
      <w:r w:rsidRPr="007D2580">
        <w:rPr>
          <w:rFonts w:ascii="Times New Roman" w:hAnsi="Times New Roman" w:cs="Times New Roman"/>
          <w:b/>
          <w:sz w:val="24"/>
          <w:szCs w:val="24"/>
        </w:rPr>
        <w:t>Процентная ставка</w:t>
      </w:r>
      <w:r>
        <w:rPr>
          <w:rFonts w:ascii="Times New Roman" w:hAnsi="Times New Roman" w:cs="Times New Roman"/>
          <w:sz w:val="24"/>
          <w:szCs w:val="24"/>
        </w:rPr>
        <w:t xml:space="preserve"> равна   ключевой ставки Банка России, установленной на дату заключения договора займа с СМСП, минус 2(два) процентных пункта. </w:t>
      </w:r>
      <w:r w:rsidRPr="007D2580">
        <w:rPr>
          <w:rFonts w:ascii="Times New Roman" w:hAnsi="Times New Roman" w:cs="Times New Roman"/>
          <w:b/>
          <w:sz w:val="24"/>
          <w:szCs w:val="24"/>
        </w:rPr>
        <w:t>Комиссия за выдачу займа</w:t>
      </w:r>
      <w:r>
        <w:rPr>
          <w:rFonts w:ascii="Times New Roman" w:hAnsi="Times New Roman" w:cs="Times New Roman"/>
          <w:sz w:val="24"/>
          <w:szCs w:val="24"/>
        </w:rPr>
        <w:t xml:space="preserve"> отсутствует. </w:t>
      </w:r>
      <w:r w:rsidRPr="007D2580">
        <w:rPr>
          <w:rFonts w:ascii="Times New Roman" w:hAnsi="Times New Roman" w:cs="Times New Roman"/>
          <w:b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>: залог движимого и/или недвижимого имущества, принадлежащего заемщику и/или третьим лицам, залог имущественных прав, поручительство физических и/или юридических лиц. До 500 000 руб. возможна выдача без залога, под поручительство физического (-их) лица с подтвержденным доходом, не связанным с деятельностью заемщика (справка 2-НДФЛ).</w:t>
      </w:r>
      <w:r w:rsidR="00723F26">
        <w:rPr>
          <w:rFonts w:ascii="Times New Roman" w:hAnsi="Times New Roman" w:cs="Times New Roman"/>
          <w:sz w:val="24"/>
          <w:szCs w:val="24"/>
        </w:rPr>
        <w:t xml:space="preserve"> Залог вновь приобретаемого объекта основных средств возможен в размере не более 50% от суммы займа.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Режим погашения займа</w:t>
      </w:r>
      <w:r>
        <w:rPr>
          <w:rFonts w:ascii="Times New Roman" w:hAnsi="Times New Roman" w:cs="Times New Roman"/>
          <w:sz w:val="24"/>
          <w:szCs w:val="24"/>
        </w:rPr>
        <w:t xml:space="preserve">: дифференцированными платежами/гибкий график погашения по согласованию с Заемщиком.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Целевое использование средств</w:t>
      </w:r>
      <w:r>
        <w:rPr>
          <w:rFonts w:ascii="Times New Roman" w:hAnsi="Times New Roman" w:cs="Times New Roman"/>
          <w:sz w:val="24"/>
          <w:szCs w:val="24"/>
        </w:rPr>
        <w:t xml:space="preserve"> займа подтверждается в течение 3-х ме</w:t>
      </w:r>
      <w:r w:rsidR="00723F26">
        <w:rPr>
          <w:rFonts w:ascii="Times New Roman" w:hAnsi="Times New Roman" w:cs="Times New Roman"/>
          <w:sz w:val="24"/>
          <w:szCs w:val="24"/>
        </w:rPr>
        <w:t>сяцев с момента получения займа и расходования средств.</w:t>
      </w:r>
    </w:p>
    <w:p w:rsidR="00723F26" w:rsidRDefault="00723F26" w:rsidP="00A950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3F26" w:rsidRPr="00093689" w:rsidRDefault="00723F26" w:rsidP="00723F2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Займ «Самозанятый»</w:t>
      </w:r>
    </w:p>
    <w:p w:rsidR="00093689" w:rsidRPr="00093689" w:rsidRDefault="00093689" w:rsidP="00723F26">
      <w:pPr>
        <w:spacing w:after="0"/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723F26" w:rsidRDefault="00723F26" w:rsidP="00723F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Займ направлен на содействие развитию физических лиц, не являющихся индивидуальными предпринимателями, применяющих специальный налоговый режим «Налог на профессиональный доход», и осуществляющих свою деятельность на территории Пензенской области. 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Цель займа</w:t>
      </w:r>
      <w:r>
        <w:rPr>
          <w:rFonts w:ascii="Times New Roman" w:hAnsi="Times New Roman" w:cs="Times New Roman"/>
          <w:sz w:val="24"/>
          <w:szCs w:val="24"/>
        </w:rPr>
        <w:t xml:space="preserve">: пополнение оборотных средств, приобретение основных средств, проведение строительно- монтажных работ и другие цели текущего и инвестиционного характера. </w:t>
      </w:r>
      <w:r w:rsidRPr="00A76B6D">
        <w:rPr>
          <w:rFonts w:ascii="Times New Roman" w:hAnsi="Times New Roman" w:cs="Times New Roman"/>
          <w:b/>
          <w:sz w:val="24"/>
          <w:szCs w:val="24"/>
        </w:rPr>
        <w:t>Сумма займа</w:t>
      </w:r>
      <w:r>
        <w:rPr>
          <w:rFonts w:ascii="Times New Roman" w:hAnsi="Times New Roman" w:cs="Times New Roman"/>
          <w:sz w:val="24"/>
          <w:szCs w:val="24"/>
        </w:rPr>
        <w:t xml:space="preserve">: до 500 000 руб. (включительно). </w:t>
      </w:r>
      <w:r w:rsidRPr="00A76B6D">
        <w:rPr>
          <w:rFonts w:ascii="Times New Roman" w:hAnsi="Times New Roman" w:cs="Times New Roman"/>
          <w:b/>
          <w:sz w:val="24"/>
          <w:szCs w:val="24"/>
        </w:rPr>
        <w:t>Срок займа:</w:t>
      </w:r>
      <w:r>
        <w:rPr>
          <w:rFonts w:ascii="Times New Roman" w:hAnsi="Times New Roman" w:cs="Times New Roman"/>
          <w:sz w:val="24"/>
          <w:szCs w:val="24"/>
        </w:rPr>
        <w:t xml:space="preserve"> до 36 месяцев .  </w:t>
      </w:r>
      <w:r w:rsidRPr="007D2580">
        <w:rPr>
          <w:rFonts w:ascii="Times New Roman" w:hAnsi="Times New Roman" w:cs="Times New Roman"/>
          <w:b/>
          <w:sz w:val="24"/>
          <w:szCs w:val="24"/>
        </w:rPr>
        <w:t>Процентная ставка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  <w:r w:rsidR="0090153B">
        <w:rPr>
          <w:rFonts w:ascii="Times New Roman" w:hAnsi="Times New Roman" w:cs="Times New Roman"/>
          <w:sz w:val="24"/>
          <w:szCs w:val="24"/>
        </w:rPr>
        <w:t xml:space="preserve">  3,5% годовых , за следующим исключением: для заемщиков, зарегистрированных и осуществляющих свою деятельность на территор</w:t>
      </w:r>
      <w:r w:rsidR="00F27B6F">
        <w:rPr>
          <w:rFonts w:ascii="Times New Roman" w:hAnsi="Times New Roman" w:cs="Times New Roman"/>
          <w:sz w:val="24"/>
          <w:szCs w:val="24"/>
        </w:rPr>
        <w:t>ии моногорода (г. Заречный, г. С</w:t>
      </w:r>
      <w:r w:rsidR="0090153B">
        <w:rPr>
          <w:rFonts w:ascii="Times New Roman" w:hAnsi="Times New Roman" w:cs="Times New Roman"/>
          <w:sz w:val="24"/>
          <w:szCs w:val="24"/>
        </w:rPr>
        <w:t>ердобск, г. Никольск, р.п. Мокшан).</w:t>
      </w:r>
      <w:r w:rsidR="00F27B6F">
        <w:rPr>
          <w:rFonts w:ascii="Times New Roman" w:hAnsi="Times New Roman" w:cs="Times New Roman"/>
          <w:sz w:val="24"/>
          <w:szCs w:val="24"/>
        </w:rPr>
        <w:t xml:space="preserve">, процентная ставка равна одной второй ключевой </w:t>
      </w:r>
      <w:r w:rsidR="007924B1">
        <w:rPr>
          <w:rFonts w:ascii="Times New Roman" w:hAnsi="Times New Roman" w:cs="Times New Roman"/>
          <w:sz w:val="24"/>
          <w:szCs w:val="24"/>
        </w:rPr>
        <w:t xml:space="preserve">ставки Банка России, установленной на дату заключения договора займа. </w:t>
      </w:r>
      <w:r w:rsidRPr="007D2580">
        <w:rPr>
          <w:rFonts w:ascii="Times New Roman" w:hAnsi="Times New Roman" w:cs="Times New Roman"/>
          <w:b/>
          <w:sz w:val="24"/>
          <w:szCs w:val="24"/>
        </w:rPr>
        <w:t>Комиссия за выдачу займа</w:t>
      </w:r>
      <w:r w:rsidR="007924B1">
        <w:rPr>
          <w:rFonts w:ascii="Times New Roman" w:hAnsi="Times New Roman" w:cs="Times New Roman"/>
          <w:sz w:val="24"/>
          <w:szCs w:val="24"/>
        </w:rPr>
        <w:t xml:space="preserve"> отсутствует. </w:t>
      </w:r>
      <w:r w:rsidRPr="007D2580">
        <w:rPr>
          <w:rFonts w:ascii="Times New Roman" w:hAnsi="Times New Roman" w:cs="Times New Roman"/>
          <w:b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>: Поручительство физических</w:t>
      </w:r>
      <w:r w:rsidR="007924B1">
        <w:rPr>
          <w:rFonts w:ascii="Times New Roman" w:hAnsi="Times New Roman" w:cs="Times New Roman"/>
          <w:sz w:val="24"/>
          <w:szCs w:val="24"/>
        </w:rPr>
        <w:t>(-ого) лиц (-а) с подтвержденным доходом, не связанным с деятельностью заемщика (справка 2-НДФЛ или справка физического лица, применяющих налог на профессиональный доход из приложения «Мой налог»). В случае отсутствия поручителей</w:t>
      </w:r>
      <w:r w:rsidR="00BC23A9">
        <w:rPr>
          <w:rFonts w:ascii="Times New Roman" w:hAnsi="Times New Roman" w:cs="Times New Roman"/>
          <w:sz w:val="24"/>
          <w:szCs w:val="24"/>
        </w:rPr>
        <w:t xml:space="preserve"> (-я) с подтвержденным доходом, не связанным с деятельностью заемщика, займ выдается только под залог движимого/недвижимого имущества.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2580">
        <w:rPr>
          <w:rFonts w:ascii="Times New Roman" w:hAnsi="Times New Roman" w:cs="Times New Roman"/>
          <w:b/>
          <w:sz w:val="24"/>
          <w:szCs w:val="24"/>
        </w:rPr>
        <w:t>Режим погашения займа</w:t>
      </w:r>
      <w:r>
        <w:rPr>
          <w:rFonts w:ascii="Times New Roman" w:hAnsi="Times New Roman" w:cs="Times New Roman"/>
          <w:sz w:val="24"/>
          <w:szCs w:val="24"/>
        </w:rPr>
        <w:t xml:space="preserve">: дифференцированными платежами/гибкий график погашения по согласованию с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Заемщиком. </w:t>
      </w:r>
      <w:r w:rsidRPr="007D2580">
        <w:rPr>
          <w:rFonts w:ascii="Times New Roman" w:hAnsi="Times New Roman" w:cs="Times New Roman"/>
          <w:b/>
          <w:sz w:val="24"/>
          <w:szCs w:val="24"/>
        </w:rPr>
        <w:t>Целевое использование средств</w:t>
      </w:r>
      <w:r>
        <w:rPr>
          <w:rFonts w:ascii="Times New Roman" w:hAnsi="Times New Roman" w:cs="Times New Roman"/>
          <w:sz w:val="24"/>
          <w:szCs w:val="24"/>
        </w:rPr>
        <w:t xml:space="preserve"> займа</w:t>
      </w:r>
      <w:r w:rsidR="00BC23A9">
        <w:rPr>
          <w:rFonts w:ascii="Times New Roman" w:hAnsi="Times New Roman" w:cs="Times New Roman"/>
          <w:sz w:val="24"/>
          <w:szCs w:val="24"/>
        </w:rPr>
        <w:t xml:space="preserve"> – безналичный расчет, </w:t>
      </w:r>
      <w:r>
        <w:rPr>
          <w:rFonts w:ascii="Times New Roman" w:hAnsi="Times New Roman" w:cs="Times New Roman"/>
          <w:sz w:val="24"/>
          <w:szCs w:val="24"/>
        </w:rPr>
        <w:t xml:space="preserve"> подтверждается в течение 3-х месяцев с момента получения займа.</w:t>
      </w:r>
    </w:p>
    <w:p w:rsidR="00BC23A9" w:rsidRDefault="00BC23A9" w:rsidP="00723F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23A9" w:rsidRDefault="00BC23A9" w:rsidP="00723F26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>Более полную информацию о деятельности АО МКК «Поручитель»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и действующих поддержках СМСП</w:t>
      </w:r>
      <w:r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можно узнать на официальном сайте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  <w:lang w:val="en-US"/>
        </w:rPr>
        <w:t>http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>://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  <w:lang w:val="en-US"/>
        </w:rPr>
        <w:t>garantfond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>58.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  <w:lang w:val="en-US"/>
        </w:rPr>
        <w:t>ru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 или по телефонам</w:t>
      </w:r>
      <w:r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8(8412)99-14-54</w:t>
      </w:r>
      <w:r w:rsidR="00582AEC" w:rsidRPr="00093689">
        <w:rPr>
          <w:rFonts w:ascii="Times New Roman" w:hAnsi="Times New Roman" w:cs="Times New Roman"/>
          <w:b/>
          <w:i/>
          <w:sz w:val="28"/>
          <w:szCs w:val="28"/>
        </w:rPr>
        <w:t>, 8(8412)99-14-53</w:t>
      </w:r>
      <w:r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 (отдел по работе с клиентами), также непосредственно в офисе, находящемся по адресу: г. Пенза</w:t>
      </w:r>
      <w:r w:rsidR="00093689">
        <w:rPr>
          <w:rFonts w:ascii="Times New Roman" w:hAnsi="Times New Roman" w:cs="Times New Roman"/>
          <w:b/>
          <w:i/>
          <w:sz w:val="28"/>
          <w:szCs w:val="28"/>
        </w:rPr>
        <w:t xml:space="preserve"> ул. Володарского, д.2 офис.216 </w:t>
      </w:r>
    </w:p>
    <w:p w:rsidR="00093689" w:rsidRPr="00093689" w:rsidRDefault="00093689" w:rsidP="00723F26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C23A9" w:rsidRPr="00093689" w:rsidRDefault="00BC23A9" w:rsidP="00723F26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3689">
        <w:rPr>
          <w:rFonts w:ascii="Times New Roman" w:hAnsi="Times New Roman" w:cs="Times New Roman"/>
          <w:b/>
          <w:i/>
          <w:sz w:val="28"/>
          <w:szCs w:val="28"/>
        </w:rPr>
        <w:t xml:space="preserve">Субъекты МСП, которых заинтересовала данная информация  так же могут обращаться   в   МУП Мокшанского района «Агентство по развитию предпринимательства» по телефону 8(84150)2-79-01 или по адресу : р.п. Мокшан ул. Поцелуева </w:t>
      </w:r>
      <w:r w:rsidR="00093689">
        <w:rPr>
          <w:rFonts w:ascii="Times New Roman" w:hAnsi="Times New Roman" w:cs="Times New Roman"/>
          <w:b/>
          <w:i/>
          <w:sz w:val="28"/>
          <w:szCs w:val="28"/>
        </w:rPr>
        <w:t>д.8</w:t>
      </w:r>
      <w:bookmarkStart w:id="0" w:name="_GoBack"/>
      <w:bookmarkEnd w:id="0"/>
    </w:p>
    <w:p w:rsidR="00104E97" w:rsidRPr="00093689" w:rsidRDefault="00104E97" w:rsidP="00723F26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04E97" w:rsidRPr="00582AEC" w:rsidRDefault="00104E97" w:rsidP="00723F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3F26" w:rsidRDefault="00723F26" w:rsidP="00723F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23F26" w:rsidRDefault="00723F26" w:rsidP="00A950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A95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5037" w:rsidRPr="00B63DB5" w:rsidRDefault="00A95037" w:rsidP="00B63D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45FF" w:rsidRDefault="00DA45FF" w:rsidP="00DA4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2344" w:rsidRPr="00C82344" w:rsidRDefault="00C82344" w:rsidP="00C823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0DBD" w:rsidRPr="00C82344" w:rsidRDefault="002F0DBD" w:rsidP="00C8234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344" w:rsidRPr="006824AE" w:rsidRDefault="00C82344" w:rsidP="002F0DB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94B0A" w:rsidRDefault="00394B0A" w:rsidP="002F0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3EFD" w:rsidRPr="00AB0CFA" w:rsidRDefault="00783EFD" w:rsidP="0078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FA" w:rsidRPr="00AB0CFA" w:rsidRDefault="00AB0C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B0CFA" w:rsidRPr="00AB0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A56BF"/>
    <w:multiLevelType w:val="hybridMultilevel"/>
    <w:tmpl w:val="851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47BE9"/>
    <w:multiLevelType w:val="hybridMultilevel"/>
    <w:tmpl w:val="4224A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0FD"/>
    <w:rsid w:val="00093689"/>
    <w:rsid w:val="00104E97"/>
    <w:rsid w:val="001C65C9"/>
    <w:rsid w:val="002F0DBD"/>
    <w:rsid w:val="00350A77"/>
    <w:rsid w:val="00394B0A"/>
    <w:rsid w:val="00582AEC"/>
    <w:rsid w:val="006824AE"/>
    <w:rsid w:val="00723F26"/>
    <w:rsid w:val="00783EFD"/>
    <w:rsid w:val="007924B1"/>
    <w:rsid w:val="007D2580"/>
    <w:rsid w:val="0090153B"/>
    <w:rsid w:val="00A76B6D"/>
    <w:rsid w:val="00A95037"/>
    <w:rsid w:val="00AB0CFA"/>
    <w:rsid w:val="00B63DB5"/>
    <w:rsid w:val="00BC23A9"/>
    <w:rsid w:val="00C26D6A"/>
    <w:rsid w:val="00C82344"/>
    <w:rsid w:val="00D05198"/>
    <w:rsid w:val="00DA45FF"/>
    <w:rsid w:val="00DF1A59"/>
    <w:rsid w:val="00E630FD"/>
    <w:rsid w:val="00E861B5"/>
    <w:rsid w:val="00EF5B00"/>
    <w:rsid w:val="00F2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21D7B1-C477-42A4-97BE-DD9B017D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D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3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6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2021-08-06T07:51:00Z</cp:lastPrinted>
  <dcterms:created xsi:type="dcterms:W3CDTF">2021-08-04T12:29:00Z</dcterms:created>
  <dcterms:modified xsi:type="dcterms:W3CDTF">2021-08-06T07:59:00Z</dcterms:modified>
</cp:coreProperties>
</file>